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财政部 税务总局关于支持个体工商户复工复业增值税政策的公告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rPr>
          <w:rFonts w:hint="eastAsia"/>
        </w:rPr>
      </w:pPr>
      <w:bookmarkStart w:id="0" w:name="_GoBack"/>
      <w:r>
        <w:rPr>
          <w:rFonts w:hint="eastAsia"/>
        </w:rPr>
        <w:t>财政部 税务总局公告2020年第13号</w:t>
      </w:r>
      <w:bookmarkEnd w:id="0"/>
      <w:r>
        <w:rPr>
          <w:rFonts w:hint="eastAsia"/>
        </w:rPr>
        <w:t xml:space="preserve">   发文日期： 2020年02月28日 【全文有效】 【主动公开】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根据《财政部 税务总局关于延续实施应对疫情部分税费优惠政策的公告》（财政部 税务总局公告2021年第7号）规定，本文规定的税收优惠政策，执行期限延长至2021年12月31日。其中，自2021年4月1日至2021年12月31日，湖北省增值税小规模纳税人适用3%征收率的应税销售收入，减按1%征收率征收增值税；适用3%预征率的预缴增值税项目，减按1%预征率预缴增值税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为支持广大个体工商户在做好新冠肺炎疫情防控同时加快复工复业，现就有关增值税政策公告如下：</w:t>
      </w:r>
    </w:p>
    <w:p>
      <w:pPr>
        <w:rPr>
          <w:rFonts w:hint="eastAsia"/>
        </w:rPr>
      </w:pPr>
      <w:r>
        <w:rPr>
          <w:rFonts w:hint="eastAsia"/>
        </w:rPr>
        <w:t>　　自2020年3月1日至5月31日，对湖北省增值税小规模纳税人，适用3%征收率的应税销售收入，免征增值税;适用3%预征率的预缴增值税项目，暂停预缴增值税。除湖北省外，其他省、自治区、直辖市的增值税小规模纳税人，适用3%征收率的应税销售收入，减按1%征收率征收增值税;适用3%预征率的预缴增值税项目，减按1%预征率预缴增值税。</w:t>
      </w:r>
    </w:p>
    <w:p>
      <w:pPr>
        <w:rPr>
          <w:rFonts w:hint="eastAsia"/>
        </w:rPr>
      </w:pPr>
      <w:r>
        <w:rPr>
          <w:rFonts w:hint="eastAsia"/>
        </w:rPr>
        <w:t>　　特此公告。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123218"/>
    <w:rsid w:val="011C588E"/>
    <w:rsid w:val="02EE0D08"/>
    <w:rsid w:val="05123218"/>
    <w:rsid w:val="054D36D0"/>
    <w:rsid w:val="08820C8C"/>
    <w:rsid w:val="1AA40A9C"/>
    <w:rsid w:val="1E130EF9"/>
    <w:rsid w:val="1EAB6562"/>
    <w:rsid w:val="25BC3C38"/>
    <w:rsid w:val="26BD38E4"/>
    <w:rsid w:val="2E540571"/>
    <w:rsid w:val="356F0BB5"/>
    <w:rsid w:val="36FA66A4"/>
    <w:rsid w:val="3D371B82"/>
    <w:rsid w:val="49867196"/>
    <w:rsid w:val="4C2B6DD9"/>
    <w:rsid w:val="53BD0258"/>
    <w:rsid w:val="543B0588"/>
    <w:rsid w:val="63416F01"/>
    <w:rsid w:val="67DF568C"/>
    <w:rsid w:val="70936EDA"/>
    <w:rsid w:val="74FD6130"/>
    <w:rsid w:val="7C4F62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FollowedHyperlink"/>
    <w:basedOn w:val="5"/>
    <w:uiPriority w:val="0"/>
    <w:rPr>
      <w:color w:val="333333"/>
      <w:u w:val="none"/>
    </w:rPr>
  </w:style>
  <w:style w:type="character" w:styleId="8">
    <w:name w:val="Hyperlink"/>
    <w:basedOn w:val="5"/>
    <w:uiPriority w:val="0"/>
    <w:rPr>
      <w:color w:val="333333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hsgs</Company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Office_11.8.2.10158_F1E327BC-269C-435d-A152-05C5408002CA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2021-09-23T05:00:00Z</dcterms:created>
  <dc:creator>方苗</dc:creator>
  <cp:lastModifiedBy>方苗</cp:lastModifiedBy>
  <dcterms:modified xsi:type="dcterms:W3CDTF">2021-09-23T05:21:59Z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2052-11.8.2.10158</vt:lpwstr>
  </property>
</Properties>
</file>